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7DB7" w14:textId="331BBA13" w:rsidR="008F2BF5" w:rsidRDefault="008F2BF5" w:rsidP="008F2BF5">
      <w:pPr>
        <w:tabs>
          <w:tab w:val="left" w:pos="2410"/>
        </w:tabs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FFE">
        <w:rPr>
          <w:rFonts w:ascii="Times New Roman" w:hAnsi="Times New Roman" w:cs="Times New Roman"/>
          <w:b/>
          <w:sz w:val="28"/>
          <w:szCs w:val="28"/>
        </w:rPr>
        <w:t>KẾ HOẠCH TUẦN 1 THÁNG 1</w:t>
      </w:r>
      <w:r w:rsidR="007E29DE">
        <w:rPr>
          <w:rFonts w:ascii="Times New Roman" w:hAnsi="Times New Roman" w:cs="Times New Roman"/>
          <w:b/>
          <w:sz w:val="28"/>
          <w:szCs w:val="28"/>
        </w:rPr>
        <w:t>2</w:t>
      </w:r>
    </w:p>
    <w:p w14:paraId="1FD3A791" w14:textId="77777777" w:rsidR="007E29DE" w:rsidRPr="00E12FFE" w:rsidRDefault="007E29DE" w:rsidP="008F2BF5">
      <w:pPr>
        <w:tabs>
          <w:tab w:val="left" w:pos="2410"/>
        </w:tabs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34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4"/>
        <w:gridCol w:w="2726"/>
        <w:gridCol w:w="2552"/>
        <w:gridCol w:w="2835"/>
        <w:gridCol w:w="1132"/>
        <w:gridCol w:w="1277"/>
        <w:gridCol w:w="2410"/>
      </w:tblGrid>
      <w:tr w:rsidR="008F2BF5" w:rsidRPr="00E12FFE" w14:paraId="5B25F1F6" w14:textId="77777777" w:rsidTr="00920B4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96E5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989F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E5E6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9619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4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D2C59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487E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Thứ</w:t>
            </w:r>
            <w:proofErr w:type="spellEnd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6</w:t>
            </w:r>
          </w:p>
          <w:p w14:paraId="0288F4DA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F2BF5" w:rsidRPr="00E12FFE" w14:paraId="60DC13F0" w14:textId="77777777" w:rsidTr="00920B49">
        <w:trPr>
          <w:trHeight w:val="126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EFF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trẻ</w:t>
            </w:r>
            <w:proofErr w:type="spellEnd"/>
          </w:p>
          <w:p w14:paraId="41A37B4E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E440A" w14:textId="77777777" w:rsidR="008F2BF5" w:rsidRPr="00EF40AD" w:rsidRDefault="008F2BF5" w:rsidP="00377091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Trò chuyện với trẻ về các </w:t>
            </w:r>
            <w:r w:rsidR="00377091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đồ dùng của bé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1245" w14:textId="77777777" w:rsidR="008F2BF5" w:rsidRPr="00EF40AD" w:rsidRDefault="008F2BF5" w:rsidP="008E219D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- </w:t>
            </w:r>
            <w:r w:rsidR="008E219D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Nhắc nhở t</w:t>
            </w: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rẻ  cất cặp, cất đồ chơi đúng nơi qui định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45B" w14:textId="77777777" w:rsidR="008F2BF5" w:rsidRDefault="008F2BF5" w:rsidP="004C6F95">
            <w:pPr>
              <w:jc w:val="both"/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- Trò chuyện với trẻ về các bộ phận trên cơ thể, cách giữ gìn vệ sinh cá nhân</w:t>
            </w: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, thân thể.</w:t>
            </w:r>
          </w:p>
          <w:p w14:paraId="23DFEEE2" w14:textId="77777777" w:rsidR="008F2BF5" w:rsidRPr="00EF40AD" w:rsidRDefault="008F2BF5" w:rsidP="004C6F95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</w:p>
        </w:tc>
      </w:tr>
      <w:tr w:rsidR="008F2BF5" w:rsidRPr="00E12FFE" w14:paraId="104255B1" w14:textId="77777777" w:rsidTr="00920B49">
        <w:trPr>
          <w:trHeight w:val="979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D519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12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0409" w14:textId="77777777" w:rsidR="008F2BF5" w:rsidRPr="00D32D69" w:rsidRDefault="008F2BF5" w:rsidP="004C6F95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D32D69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- Hô hấp : hít vào thở ra</w:t>
            </w:r>
          </w:p>
          <w:p w14:paraId="6F90B318" w14:textId="77777777" w:rsidR="008F2BF5" w:rsidRPr="00D32D69" w:rsidRDefault="008F2BF5" w:rsidP="004C6F95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D32D69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+ Tay: Đưa 2 tay dang ngang hai bên, đưa lên cao.</w:t>
            </w:r>
          </w:p>
          <w:p w14:paraId="1D339A3B" w14:textId="77777777" w:rsidR="008F2BF5" w:rsidRPr="00D32D69" w:rsidRDefault="008F2BF5" w:rsidP="004C6F95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D32D69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+</w:t>
            </w:r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 </w:t>
            </w:r>
            <w:r w:rsidRPr="00D32D69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Chân: Ngồi xổm, đứng lên</w:t>
            </w:r>
          </w:p>
          <w:p w14:paraId="5FB07C4F" w14:textId="77777777" w:rsidR="008F2BF5" w:rsidRPr="00D32D69" w:rsidRDefault="008F2BF5" w:rsidP="004C6F95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D32D69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>+ Lườn: Hai tay đưa lên cao, cúi xuống, đứng lên.</w:t>
            </w:r>
          </w:p>
          <w:p w14:paraId="109DC95B" w14:textId="77777777" w:rsidR="008F2BF5" w:rsidRPr="00E12FFE" w:rsidRDefault="008F2BF5" w:rsidP="004C6F95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</w:pPr>
            <w:r w:rsidRPr="00D32D69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val="nb-NO" w:eastAsia="ja-JP"/>
              </w:rPr>
              <w:t xml:space="preserve">+ Bật tại chổ theo tiếng vỗ tay. </w:t>
            </w:r>
          </w:p>
        </w:tc>
      </w:tr>
      <w:tr w:rsidR="008F2BF5" w:rsidRPr="00E12FFE" w14:paraId="2F969818" w14:textId="77777777" w:rsidTr="00920B4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287" w14:textId="77777777" w:rsidR="008F2BF5" w:rsidRPr="00E12FFE" w:rsidRDefault="008F2BF5" w:rsidP="004C6F95">
            <w:pPr>
              <w:spacing w:before="120"/>
              <w:jc w:val="center"/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</w:pPr>
            <w:proofErr w:type="spellStart"/>
            <w:r w:rsidRPr="00E12FFE"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>Giờ</w:t>
            </w:r>
            <w:proofErr w:type="spellEnd"/>
            <w:r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b/>
                <w:color w:val="auto"/>
                <w:sz w:val="28"/>
                <w:szCs w:val="28"/>
                <w:lang w:eastAsia="ja-JP"/>
              </w:rPr>
              <w:t>học</w:t>
            </w:r>
            <w:proofErr w:type="spellEnd"/>
          </w:p>
          <w:p w14:paraId="76454CF7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89D78" w14:textId="77777777" w:rsidR="00A70EC6" w:rsidRDefault="00A70EC6" w:rsidP="00A70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8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32"/>
                <w:szCs w:val="32"/>
              </w:rPr>
              <w:t>CON BƯỚM</w:t>
            </w:r>
          </w:p>
          <w:p w14:paraId="249C9A23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EB00C03" w14:textId="77777777" w:rsidR="00ED5A52" w:rsidRPr="00ED5A52" w:rsidRDefault="00ED5A52" w:rsidP="00ED5A52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bCs/>
                <w:color w:val="000000" w:themeColor="text1"/>
                <w:sz w:val="12"/>
                <w:szCs w:val="12"/>
              </w:rPr>
            </w:pPr>
            <w:r w:rsidRPr="00ED5A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ÔN TẬP CHO TRẺ LẤY ĐÚNG KÍ HIỆU CỦA MÌNH</w:t>
            </w:r>
          </w:p>
          <w:p w14:paraId="5BA69D75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E994" w14:textId="77777777" w:rsidR="00A70EC6" w:rsidRDefault="00A70EC6" w:rsidP="00A70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8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32"/>
                <w:szCs w:val="32"/>
              </w:rPr>
              <w:t>KHÁM PHÁ NGHỀ BÁC SĨ</w:t>
            </w:r>
          </w:p>
          <w:p w14:paraId="297B7ABD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1226A64" w14:textId="77777777" w:rsidR="00ED5A52" w:rsidRPr="00ED5A52" w:rsidRDefault="00ED5A52" w:rsidP="00ED5A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555A14EA" w14:textId="09801140" w:rsidR="00ED5A52" w:rsidRPr="00ED5A52" w:rsidRDefault="00ED5A52" w:rsidP="00ED5A52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2"/>
                <w:szCs w:val="12"/>
              </w:rPr>
            </w:pPr>
            <w:r w:rsidRPr="00ED5A5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DẠY TRẺ LÁY ĐÚNG KÍ HIỆU BÀN CHẢI</w:t>
            </w:r>
          </w:p>
          <w:p w14:paraId="21F389EA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64DF" w14:textId="77777777" w:rsidR="00A70EC6" w:rsidRDefault="00A70EC6" w:rsidP="00A70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8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32"/>
                <w:szCs w:val="32"/>
              </w:rPr>
              <w:t>BẬT XA 25-30 CM</w:t>
            </w:r>
          </w:p>
          <w:p w14:paraId="33751DF4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241103BE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3F88E1F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7357B4B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3137BDF5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16FEABE1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126D9" w14:textId="77777777" w:rsidR="00A70EC6" w:rsidRDefault="00A70EC6" w:rsidP="00A70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8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32"/>
                <w:szCs w:val="32"/>
              </w:rPr>
              <w:t>BÉ CHẢI RĂNG</w:t>
            </w:r>
          </w:p>
          <w:p w14:paraId="3ACF5262" w14:textId="77777777" w:rsidR="00ED5A52" w:rsidRPr="00ED5A52" w:rsidRDefault="00ED5A52" w:rsidP="00ED5A5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52F1D10F" w14:textId="77777777" w:rsidR="00ED5A52" w:rsidRPr="00ED5A52" w:rsidRDefault="00ED5A52" w:rsidP="004C6F9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314905C" w14:textId="3E985C5C" w:rsidR="00ED5A52" w:rsidRPr="00ED5A52" w:rsidRDefault="00ED5A52" w:rsidP="00ED5A52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 w:themeColor="text1"/>
                <w:sz w:val="14"/>
                <w:szCs w:val="14"/>
              </w:rPr>
            </w:pPr>
            <w:r w:rsidRPr="00ED5A52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ÔN LUYỆN CHO TRẺ RỬA TAY ĐÚNG CÁCH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FBAD" w14:textId="77777777" w:rsidR="00A70EC6" w:rsidRDefault="00A70EC6" w:rsidP="00A70E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8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800000"/>
                <w:sz w:val="32"/>
                <w:szCs w:val="32"/>
              </w:rPr>
              <w:t>TÔ MÀU TRANH BÁC SĨ</w:t>
            </w:r>
          </w:p>
          <w:p w14:paraId="57A701DC" w14:textId="77777777" w:rsidR="00ED5A52" w:rsidRDefault="00ED5A52" w:rsidP="004C6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8D950AA" w14:textId="77777777" w:rsidR="00ED5A52" w:rsidRDefault="00ED5A52" w:rsidP="004C6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6B6686E" w14:textId="77777777" w:rsidR="00ED5A52" w:rsidRDefault="00ED5A52" w:rsidP="004C6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4826EB" w14:textId="77777777" w:rsidR="00ED5A52" w:rsidRDefault="00ED5A52" w:rsidP="004C6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F2E70D" w14:textId="77777777" w:rsidR="00ED5A52" w:rsidRPr="00E12FFE" w:rsidRDefault="00ED5A52" w:rsidP="004C6F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F2BF5" w:rsidRPr="00E12FFE" w14:paraId="44F6EE49" w14:textId="77777777" w:rsidTr="00920B4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974D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trời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42DB" w14:textId="77777777" w:rsidR="008F2BF5" w:rsidRDefault="00DA0556" w:rsidP="004C6F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Quan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mục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đích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:</w:t>
            </w:r>
            <w:proofErr w:type="gram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gramStart"/>
            <w:r w:rsidR="008F2BF5"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TCVĐ :</w:t>
            </w:r>
            <w:proofErr w:type="gramEnd"/>
            <w:r w:rsidR="008F2BF5"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F2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Cáo </w:t>
            </w:r>
            <w:proofErr w:type="spellStart"/>
            <w:r w:rsidR="008F2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 w:rsidR="008F2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8F2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gà</w:t>
            </w:r>
            <w:proofErr w:type="spellEnd"/>
            <w:r w:rsidR="008F2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con</w:t>
            </w:r>
          </w:p>
          <w:p w14:paraId="2603BC41" w14:textId="77777777" w:rsidR="008F2BF5" w:rsidRDefault="008F2BF5" w:rsidP="004C6F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</w:p>
          <w:p w14:paraId="7859C447" w14:textId="77777777" w:rsidR="008F2BF5" w:rsidRPr="00F7483F" w:rsidRDefault="008F2BF5" w:rsidP="004C6F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Khi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thấy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Cáo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nữa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E09D" w14:textId="77777777" w:rsidR="008F2BF5" w:rsidRDefault="008F2BF5" w:rsidP="004C6F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xem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giác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quan</w:t>
            </w:r>
            <w:proofErr w:type="spellEnd"/>
          </w:p>
          <w:p w14:paraId="7674B495" w14:textId="77777777" w:rsidR="00EC3AE0" w:rsidRPr="0064793C" w:rsidRDefault="00EC3AE0" w:rsidP="004C6F95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sv-SE"/>
              </w:rPr>
            </w:pPr>
            <w:r w:rsidRPr="0064793C">
              <w:rPr>
                <w:rFonts w:ascii="Times New Roman" w:hAnsi="Times New Roman" w:cs="Times New Roman"/>
                <w:color w:val="auto"/>
                <w:sz w:val="28"/>
                <w:szCs w:val="28"/>
                <w:lang w:val="sv-SE"/>
              </w:rPr>
              <w:t>TCDG : dung dăng dung dẻ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841" w14:textId="77777777" w:rsidR="008C6AB2" w:rsidRDefault="008C6AB2" w:rsidP="008C6AB2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tung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bóng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nhau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bolinh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ném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vòng</w:t>
            </w:r>
            <w:proofErr w:type="spellEnd"/>
          </w:p>
          <w:p w14:paraId="2BE986D5" w14:textId="77777777" w:rsidR="008F2BF5" w:rsidRPr="00F7483F" w:rsidRDefault="008F2BF5" w:rsidP="004C6F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TCVĐ: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Cây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cỏ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thấp</w:t>
            </w:r>
            <w:proofErr w:type="spellEnd"/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5E8A" w14:textId="77777777" w:rsidR="008F2BF5" w:rsidRDefault="008F2BF5" w:rsidP="004C6F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</w:t>
            </w: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o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gái</w:t>
            </w:r>
            <w:proofErr w:type="spellEnd"/>
          </w:p>
          <w:p w14:paraId="78C5A0B5" w14:textId="77777777" w:rsidR="008F2BF5" w:rsidRDefault="008F2BF5" w:rsidP="004C6F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TCVĐ: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</w:p>
          <w:p w14:paraId="50B33205" w14:textId="77777777" w:rsidR="008F2BF5" w:rsidRDefault="008F2BF5" w:rsidP="004C6F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Luật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sai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ngoài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lượt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</w:p>
          <w:p w14:paraId="0592C3CF" w14:textId="77777777" w:rsidR="008F2BF5" w:rsidRPr="00017A96" w:rsidRDefault="008F2BF5" w:rsidP="004C6F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đứng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vòng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Khi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cầu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hay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,...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thì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phải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chạy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thật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nhanh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kiếm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6A6E9571" w14:textId="77777777" w:rsidR="008F2BF5" w:rsidRPr="00017A96" w:rsidRDefault="008F2BF5" w:rsidP="004C6F95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0790" w14:textId="77777777" w:rsidR="008F2BF5" w:rsidRPr="00694F63" w:rsidRDefault="00694F63" w:rsidP="004C6F9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Quan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sát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có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mục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đích</w:t>
            </w:r>
            <w:proofErr w:type="spellEnd"/>
            <w:r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y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tế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8F2BF5"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TCDG : chi </w:t>
            </w:r>
            <w:proofErr w:type="spellStart"/>
            <w:r w:rsidR="008F2BF5"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chi</w:t>
            </w:r>
            <w:proofErr w:type="spellEnd"/>
            <w:r w:rsidR="008F2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8F2BF5"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chành</w:t>
            </w:r>
            <w:proofErr w:type="spellEnd"/>
            <w:r w:rsidR="008F2BF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8F2BF5" w:rsidRPr="00017A9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chành</w:t>
            </w:r>
            <w:proofErr w:type="spellEnd"/>
          </w:p>
        </w:tc>
      </w:tr>
      <w:tr w:rsidR="00EC3AE0" w:rsidRPr="00E12FFE" w14:paraId="445EE915" w14:textId="77777777" w:rsidTr="00920B4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5197" w14:textId="77777777" w:rsidR="00EC3AE0" w:rsidRPr="00E12FFE" w:rsidRDefault="00EC3AE0" w:rsidP="004C6F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FD5A" w14:textId="77777777" w:rsidR="00EC3AE0" w:rsidRPr="00F7483F" w:rsidRDefault="00EC3AE0" w:rsidP="004C6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phân</w:t>
            </w:r>
            <w:proofErr w:type="spellEnd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vai</w:t>
            </w:r>
            <w:proofErr w:type="spellEnd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vai</w:t>
            </w:r>
            <w:proofErr w:type="spellEnd"/>
            <w:r w:rsidR="004874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chị</w:t>
            </w:r>
            <w:proofErr w:type="spellEnd"/>
            <w:r w:rsidR="004874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chăm</w:t>
            </w:r>
            <w:proofErr w:type="spellEnd"/>
            <w:r w:rsidR="004874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sóc</w:t>
            </w:r>
            <w:proofErr w:type="spellEnd"/>
            <w:r w:rsidR="004874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 w:rsidR="004874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729223F5" w14:textId="77777777" w:rsidR="00EC3AE0" w:rsidRPr="00342DAA" w:rsidRDefault="00EC3AE0" w:rsidP="004C6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xây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dựng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bitis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thích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hay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gợi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của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6B7A6C09" w14:textId="77777777" w:rsidR="00EC3AE0" w:rsidRPr="00342DAA" w:rsidRDefault="00EC3AE0" w:rsidP="004C6F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: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tuân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dẫn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528F73C1" w14:textId="77777777" w:rsidR="00EC3AE0" w:rsidRPr="00E12FFE" w:rsidRDefault="00EC3AE0" w:rsidP="004C6F95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8EE6" w14:textId="77777777" w:rsidR="004874D2" w:rsidRPr="00342DAA" w:rsidRDefault="004874D2" w:rsidP="00487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lastRenderedPageBreak/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xây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dựng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bitis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thích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hay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gợi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của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346EFAF3" w14:textId="77777777" w:rsidR="00EC3AE0" w:rsidRDefault="004874D2" w:rsidP="004874D2">
            <w:pPr>
              <w:pStyle w:val="ListParagraph"/>
              <w:ind w:left="-104" w:firstLine="10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âm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nhạc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thân</w:t>
            </w:r>
            <w:proofErr w:type="spellEnd"/>
          </w:p>
          <w:p w14:paraId="209E1D9D" w14:textId="77777777" w:rsidR="00625DE3" w:rsidRPr="00E12FFE" w:rsidRDefault="00625DE3" w:rsidP="004874D2">
            <w:pPr>
              <w:pStyle w:val="ListParagraph"/>
              <w:ind w:left="-104" w:firstLine="10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văn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học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C1A3" w14:textId="77777777" w:rsidR="00EC3AE0" w:rsidRDefault="004874D2" w:rsidP="004874D2">
            <w:pPr>
              <w:pStyle w:val="ListParagraph"/>
              <w:ind w:left="36" w:hanging="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tạo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hình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ảnh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bé</w:t>
            </w:r>
            <w:proofErr w:type="spellEnd"/>
          </w:p>
          <w:p w14:paraId="522B6D7E" w14:textId="77777777" w:rsidR="004874D2" w:rsidRPr="00F7483F" w:rsidRDefault="004874D2" w:rsidP="00487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phân</w:t>
            </w:r>
            <w:proofErr w:type="spellEnd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vai</w:t>
            </w:r>
            <w:proofErr w:type="spellEnd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:</w:t>
            </w:r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67146E89" w14:textId="77777777" w:rsidR="004874D2" w:rsidRPr="00E12FFE" w:rsidRDefault="004874D2" w:rsidP="004874D2">
            <w:pPr>
              <w:pStyle w:val="ListParagraph"/>
              <w:ind w:left="36" w:hanging="3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6FF7" w14:textId="77777777" w:rsidR="004874D2" w:rsidRPr="00342DAA" w:rsidRDefault="004874D2" w:rsidP="00487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Trò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chơi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có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luật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tuân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quy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tắc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dưới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dẫn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hướng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dẫn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04910351" w14:textId="77777777" w:rsidR="004874D2" w:rsidRPr="00342DAA" w:rsidRDefault="004874D2" w:rsidP="00487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xây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dựng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gỗ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bitis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thích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hay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gợi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của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bạ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ý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tưởng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của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342DA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  <w:p w14:paraId="4A38F0D3" w14:textId="77777777" w:rsidR="00EC3AE0" w:rsidRPr="00E12FFE" w:rsidRDefault="00EC3AE0" w:rsidP="004C6F95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A38D" w14:textId="77777777" w:rsidR="00EC3AE0" w:rsidRDefault="004874D2" w:rsidP="004874D2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âm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nhạc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chủ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bản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thân</w:t>
            </w:r>
            <w:proofErr w:type="spellEnd"/>
          </w:p>
          <w:p w14:paraId="733E03FA" w14:textId="77777777" w:rsidR="004874D2" w:rsidRDefault="00625DE3" w:rsidP="004874D2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học</w:t>
            </w:r>
            <w:proofErr w:type="spellEnd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tập</w:t>
            </w:r>
            <w:proofErr w:type="spellEnd"/>
            <w:r w:rsidR="004874D2" w:rsidRPr="00625DE3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:</w:t>
            </w:r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Trẻ</w:t>
            </w:r>
            <w:proofErr w:type="spellEnd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chơi</w:t>
            </w:r>
            <w:proofErr w:type="spellEnd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xếp</w:t>
            </w:r>
            <w:proofErr w:type="spellEnd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tương</w:t>
            </w:r>
            <w:proofErr w:type="spellEnd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ứng</w:t>
            </w:r>
            <w:proofErr w:type="spellEnd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1-1, </w:t>
            </w:r>
            <w:proofErr w:type="spellStart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ghép</w:t>
            </w:r>
            <w:proofErr w:type="spellEnd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spellStart"/>
            <w:r w:rsidR="004874D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đôi</w:t>
            </w:r>
            <w:proofErr w:type="spellEnd"/>
          </w:p>
          <w:p w14:paraId="2D2B9105" w14:textId="77777777" w:rsidR="004874D2" w:rsidRPr="00F7483F" w:rsidRDefault="004874D2" w:rsidP="00487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- </w:t>
            </w:r>
            <w:proofErr w:type="spellStart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Góc</w:t>
            </w:r>
            <w:proofErr w:type="spellEnd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phân</w:t>
            </w:r>
            <w:proofErr w:type="spellEnd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proofErr w:type="spellStart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vai</w:t>
            </w:r>
            <w:proofErr w:type="spellEnd"/>
            <w:r w:rsidRPr="00625DE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: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chị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chăm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sóc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trẻ</w:t>
            </w:r>
            <w:proofErr w:type="spellEnd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gợi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huống</w:t>
            </w:r>
            <w:proofErr w:type="spellEnd"/>
            <w:r w:rsidRPr="00F748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7B6748C0" w14:textId="77777777" w:rsidR="004874D2" w:rsidRPr="00E12FFE" w:rsidRDefault="004874D2" w:rsidP="004874D2">
            <w:pPr>
              <w:pStyle w:val="ListParagraph"/>
              <w:ind w:left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F2BF5" w:rsidRPr="00E12FFE" w14:paraId="13D3B053" w14:textId="77777777" w:rsidTr="00920B49">
        <w:trPr>
          <w:trHeight w:val="25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0A3DF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Ăn</w:t>
            </w:r>
            <w:proofErr w:type="spellEnd"/>
          </w:p>
        </w:tc>
        <w:tc>
          <w:tcPr>
            <w:tcW w:w="12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B624C" w14:textId="77777777" w:rsidR="008F2BF5" w:rsidRDefault="008F2BF5" w:rsidP="004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vãi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miệng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ho,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hắt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hơi</w:t>
            </w:r>
            <w:proofErr w:type="spellEnd"/>
          </w:p>
          <w:p w14:paraId="6C36F7F7" w14:textId="77777777" w:rsidR="008F2BF5" w:rsidRPr="00E12FFE" w:rsidRDefault="008F2BF5" w:rsidP="004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8F2BF5" w:rsidRPr="00E12FFE" w14:paraId="365696BB" w14:textId="77777777" w:rsidTr="00920B49">
        <w:trPr>
          <w:trHeight w:val="330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21B7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Ngủ</w:t>
            </w:r>
          </w:p>
        </w:tc>
        <w:tc>
          <w:tcPr>
            <w:tcW w:w="12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40D8" w14:textId="77777777" w:rsidR="008F2BF5" w:rsidRPr="00E12FFE" w:rsidRDefault="008F2BF5" w:rsidP="004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-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Dạy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trẻ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vị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trí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cất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gối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và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lấy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gối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không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chen</w:t>
            </w:r>
            <w:proofErr w:type="spellEnd"/>
            <w: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 xml:space="preserve"> </w:t>
            </w:r>
            <w:proofErr w:type="spellStart"/>
            <w:r w:rsidRPr="00E12FFE"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  <w:t>nhau</w:t>
            </w:r>
            <w:proofErr w:type="spellEnd"/>
          </w:p>
        </w:tc>
      </w:tr>
      <w:tr w:rsidR="008F2BF5" w:rsidRPr="00E12FFE" w14:paraId="63C9E001" w14:textId="77777777" w:rsidTr="00920B49">
        <w:trPr>
          <w:trHeight w:val="855"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4BDE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12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4584" w14:textId="77777777" w:rsidR="008F2BF5" w:rsidRPr="00174350" w:rsidRDefault="008F2BF5" w:rsidP="004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FF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rửa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xà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phòng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trước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vệ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bẩn</w:t>
            </w:r>
            <w:proofErr w:type="spellEnd"/>
          </w:p>
          <w:p w14:paraId="0BFF7F78" w14:textId="77777777" w:rsidR="008F2BF5" w:rsidRPr="00E12FFE" w:rsidRDefault="008F2BF5" w:rsidP="004C6F95">
            <w:pPr>
              <w:rPr>
                <w:rFonts w:ascii="Times New Roman" w:eastAsia="MS Mincho" w:hAnsi="Times New Roman" w:cs="Times New Roman"/>
                <w:color w:val="auto"/>
                <w:sz w:val="28"/>
                <w:szCs w:val="28"/>
                <w:lang w:eastAsia="ja-JP"/>
              </w:rPr>
            </w:pPr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lau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mặt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chải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răng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7435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</w:p>
        </w:tc>
      </w:tr>
      <w:tr w:rsidR="008F2BF5" w:rsidRPr="00E12FFE" w14:paraId="45B59A94" w14:textId="77777777" w:rsidTr="00920B49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37628" w14:textId="77777777" w:rsidR="008F2BF5" w:rsidRPr="00E12FFE" w:rsidRDefault="008F2BF5" w:rsidP="004C6F9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Sinh</w:t>
            </w: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8B6AB" w14:textId="77777777" w:rsidR="008F2BF5" w:rsidRPr="00E12FFE" w:rsidRDefault="008F2BF5" w:rsidP="004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 xml:space="preserve"> : “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Xòe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ABAA" w14:textId="77777777" w:rsidR="008F2BF5" w:rsidRPr="00E12FFE" w:rsidRDefault="008F2BF5" w:rsidP="004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cháu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8807" w14:textId="77777777" w:rsidR="008F2BF5" w:rsidRPr="00E12FFE" w:rsidRDefault="008F2BF5" w:rsidP="004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FFE">
              <w:rPr>
                <w:rFonts w:ascii="Times New Roman" w:hAnsi="Times New Roman" w:cs="Times New Roman"/>
                <w:sz w:val="28"/>
                <w:szCs w:val="28"/>
              </w:rPr>
              <w:t xml:space="preserve">Cho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kể</w:t>
            </w:r>
            <w:proofErr w:type="spellEnd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 xml:space="preserve"> “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lem</w:t>
            </w:r>
            <w:proofErr w:type="spellEnd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4444" w14:textId="77777777" w:rsidR="008F2BF5" w:rsidRPr="00E12FFE" w:rsidRDefault="008F2BF5" w:rsidP="004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Nhắc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nhở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4C8BB" w14:textId="77777777" w:rsidR="008F2BF5" w:rsidRPr="00E12FFE" w:rsidRDefault="008F2BF5" w:rsidP="004C6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Rèn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sắp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12FFE">
              <w:rPr>
                <w:rFonts w:ascii="Times New Roman" w:hAnsi="Times New Roman" w:cs="Times New Roman"/>
                <w:sz w:val="28"/>
                <w:szCs w:val="28"/>
              </w:rPr>
              <w:t>gàng</w:t>
            </w:r>
            <w:proofErr w:type="spellEnd"/>
          </w:p>
        </w:tc>
      </w:tr>
    </w:tbl>
    <w:p w14:paraId="0017154D" w14:textId="239A5104" w:rsidR="00920B49" w:rsidRDefault="00920B49" w:rsidP="008F2BF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DF53B13" w14:textId="2999EE96" w:rsidR="00920B49" w:rsidRPr="00920B49" w:rsidRDefault="00920B49" w:rsidP="00920B4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920B49">
        <w:rPr>
          <w:rFonts w:ascii="Times New Roman" w:hAnsi="Times New Roman" w:cs="Times New Roman"/>
          <w:b/>
          <w:bCs/>
          <w:sz w:val="28"/>
          <w:szCs w:val="28"/>
          <w:lang w:val="vi-VN"/>
        </w:rPr>
        <w:t>NHẬN XÉT NGÀY</w:t>
      </w:r>
    </w:p>
    <w:tbl>
      <w:tblPr>
        <w:tblStyle w:val="TableGrid"/>
        <w:tblW w:w="13892" w:type="dxa"/>
        <w:tblInd w:w="-601" w:type="dxa"/>
        <w:tblLook w:val="04A0" w:firstRow="1" w:lastRow="0" w:firstColumn="1" w:lastColumn="0" w:noHBand="0" w:noVBand="1"/>
      </w:tblPr>
      <w:tblGrid>
        <w:gridCol w:w="1843"/>
        <w:gridCol w:w="3969"/>
        <w:gridCol w:w="4111"/>
        <w:gridCol w:w="3969"/>
      </w:tblGrid>
      <w:tr w:rsidR="00920B49" w:rsidRPr="005013DF" w14:paraId="4D4C65CE" w14:textId="77777777" w:rsidTr="00E41300">
        <w:trPr>
          <w:trHeight w:val="549"/>
        </w:trPr>
        <w:tc>
          <w:tcPr>
            <w:tcW w:w="1843" w:type="dxa"/>
            <w:vMerge w:val="restart"/>
          </w:tcPr>
          <w:p w14:paraId="6C8818E5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14:paraId="3C2FF517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2049" w:type="dxa"/>
            <w:gridSpan w:val="3"/>
          </w:tcPr>
          <w:p w14:paraId="16DA3C6A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dung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đánh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giá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</w:p>
        </w:tc>
      </w:tr>
      <w:tr w:rsidR="00920B49" w:rsidRPr="005013DF" w14:paraId="06AF0F89" w14:textId="77777777" w:rsidTr="00E41300">
        <w:tc>
          <w:tcPr>
            <w:tcW w:w="1843" w:type="dxa"/>
            <w:vMerge/>
          </w:tcPr>
          <w:p w14:paraId="06EA6BA0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14:paraId="6A2FA028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Tình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sức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khỏe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4111" w:type="dxa"/>
          </w:tcPr>
          <w:p w14:paraId="401FFFDD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Trạng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cảm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xúc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thái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hành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vi của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3969" w:type="dxa"/>
          </w:tcPr>
          <w:p w14:paraId="26A79941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thức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kỹ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năng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của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920B49" w:rsidRPr="005013DF" w14:paraId="1A09C3D4" w14:textId="77777777" w:rsidTr="00E41300">
        <w:tc>
          <w:tcPr>
            <w:tcW w:w="1843" w:type="dxa"/>
          </w:tcPr>
          <w:p w14:paraId="04F3A1BC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1</w:t>
            </w:r>
          </w:p>
          <w:p w14:paraId="11906E29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hai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6CDECB98" w14:textId="76EDCF6F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Sức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khỏe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của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các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bình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thường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có vài bé bị cảm nên ở nhà.</w:t>
            </w:r>
          </w:p>
        </w:tc>
        <w:tc>
          <w:tcPr>
            <w:tcW w:w="4111" w:type="dxa"/>
          </w:tcPr>
          <w:p w14:paraId="3A3588F8" w14:textId="1C3BC199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ba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đi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.</w:t>
            </w:r>
          </w:p>
        </w:tc>
        <w:tc>
          <w:tcPr>
            <w:tcW w:w="3969" w:type="dxa"/>
          </w:tcPr>
          <w:p w14:paraId="32D46A96" w14:textId="026D18D2" w:rsidR="00920B49" w:rsidRPr="00920B49" w:rsidRDefault="00920B49" w:rsidP="00E41300"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Đa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hát được bài hát tay thơm tay ngoan.</w:t>
            </w:r>
          </w:p>
        </w:tc>
      </w:tr>
      <w:tr w:rsidR="00920B49" w:rsidRPr="005013DF" w14:paraId="0A11A066" w14:textId="77777777" w:rsidTr="00E41300">
        <w:tc>
          <w:tcPr>
            <w:tcW w:w="1843" w:type="dxa"/>
          </w:tcPr>
          <w:p w14:paraId="03AA4C80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Ngày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</w:p>
          <w:p w14:paraId="37456B9F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ba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7D3E712C" w14:textId="11D43061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Đan</w:t>
            </w:r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ho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chảy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mũi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Huy bị cảm nghỉ ở nhà.</w:t>
            </w:r>
          </w:p>
        </w:tc>
        <w:tc>
          <w:tcPr>
            <w:tcW w:w="4111" w:type="dxa"/>
          </w:tcPr>
          <w:p w14:paraId="5F88B0F3" w14:textId="4604859D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đến lớp ngoan,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ập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sáng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giúp cô bưng ghhe61 vào bàn ăn,</w:t>
            </w:r>
          </w:p>
        </w:tc>
        <w:tc>
          <w:tcPr>
            <w:tcW w:w="3969" w:type="dxa"/>
          </w:tcPr>
          <w:p w14:paraId="19F93FCF" w14:textId="1F48B416" w:rsidR="00920B49" w:rsidRPr="00920B49" w:rsidRDefault="00920B49" w:rsidP="00E41300">
            <w:pP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vi-VN"/>
              </w:rPr>
              <w:t xml:space="preserve"> Trẻ biết sự quan trong của răng, còn vài bạn còn phát âm chưa rõ (Phát, Huy)</w:t>
            </w:r>
          </w:p>
        </w:tc>
      </w:tr>
      <w:tr w:rsidR="00920B49" w:rsidRPr="005013DF" w14:paraId="7D0415DE" w14:textId="77777777" w:rsidTr="00E41300">
        <w:tc>
          <w:tcPr>
            <w:tcW w:w="1843" w:type="dxa"/>
          </w:tcPr>
          <w:p w14:paraId="6143255F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  <w:p w14:paraId="67FD8FD1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tư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05832AC2" w14:textId="2551C3F9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Các bé vui thích tham gia các hoạt động với cô và bạn </w:t>
            </w:r>
          </w:p>
        </w:tc>
        <w:tc>
          <w:tcPr>
            <w:tcW w:w="4111" w:type="dxa"/>
          </w:tcPr>
          <w:p w14:paraId="140C0230" w14:textId="047A40BB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thích và hứng thú khi được chơi với bóng cùng với bạn.</w:t>
            </w:r>
          </w:p>
        </w:tc>
        <w:tc>
          <w:tcPr>
            <w:tcW w:w="3969" w:type="dxa"/>
          </w:tcPr>
          <w:p w14:paraId="6C42EDA5" w14:textId="77777777" w:rsid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Đa số trẻ có kĩ năng tung bắt bóng.</w:t>
            </w:r>
          </w:p>
          <w:p w14:paraId="2BBC9746" w14:textId="7B0680A2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Phát chưa thực hiện được kĩ năng.</w:t>
            </w:r>
          </w:p>
        </w:tc>
      </w:tr>
      <w:tr w:rsidR="00920B49" w:rsidRPr="005013DF" w14:paraId="32D55DD1" w14:textId="77777777" w:rsidTr="00E41300">
        <w:tc>
          <w:tcPr>
            <w:tcW w:w="1843" w:type="dxa"/>
          </w:tcPr>
          <w:p w14:paraId="20C7E3C1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</w:t>
            </w:r>
          </w:p>
          <w:p w14:paraId="2F793191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576F41F8" w14:textId="66F84D1A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Các bé đi học vui vẻ, ngủ ngoan</w:t>
            </w:r>
          </w:p>
        </w:tc>
        <w:tc>
          <w:tcPr>
            <w:tcW w:w="4111" w:type="dxa"/>
          </w:tcPr>
          <w:p w14:paraId="6242AD12" w14:textId="4F68A7EB" w:rsidR="00920B49" w:rsidRPr="005013DF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Trẻ thích được vận động cùng với cô và bạn trong trò chơi to-nhỏ</w:t>
            </w:r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14:paraId="3F469DA3" w14:textId="77777777" w:rsid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Các bé đa số nhận biết được to-nhỏ và làm được bài tập</w:t>
            </w:r>
          </w:p>
          <w:p w14:paraId="32F66D8C" w14:textId="59B846F7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Phát, Huy: chưa thực hiện được.</w:t>
            </w:r>
          </w:p>
        </w:tc>
      </w:tr>
      <w:tr w:rsidR="00920B49" w:rsidRPr="005013DF" w14:paraId="409C0DFB" w14:textId="77777777" w:rsidTr="00E41300">
        <w:tc>
          <w:tcPr>
            <w:tcW w:w="1843" w:type="dxa"/>
          </w:tcPr>
          <w:p w14:paraId="3E7CD91E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</w:p>
          <w:p w14:paraId="56A22498" w14:textId="77777777" w:rsidR="00920B49" w:rsidRPr="005013DF" w:rsidRDefault="00920B49" w:rsidP="00E4130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sáu</w:t>
            </w:r>
            <w:proofErr w:type="spellEnd"/>
            <w:r w:rsidRPr="005013D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969" w:type="dxa"/>
          </w:tcPr>
          <w:p w14:paraId="2562CD1D" w14:textId="0FD93B69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Một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vài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bạn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còn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sổ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mũi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như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Huy, Phát, Hoàng</w:t>
            </w:r>
          </w:p>
        </w:tc>
        <w:tc>
          <w:tcPr>
            <w:tcW w:w="4111" w:type="dxa"/>
          </w:tcPr>
          <w:p w14:paraId="5A63889B" w14:textId="57B5611A" w:rsidR="00920B49" w:rsidRP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Các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bé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thích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thú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khi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được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sân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thích được chơi với màu nước</w:t>
            </w:r>
          </w:p>
        </w:tc>
        <w:tc>
          <w:tcPr>
            <w:tcW w:w="3969" w:type="dxa"/>
          </w:tcPr>
          <w:p w14:paraId="3CDA68DC" w14:textId="77777777" w:rsidR="00920B49" w:rsidRDefault="00920B49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Các bé rất thích chơi màu nước cùng với cô và bạn tong hoạt động </w:t>
            </w:r>
            <w:r w:rsidRPr="005013D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>di màu</w:t>
            </w:r>
          </w:p>
          <w:p w14:paraId="21F58861" w14:textId="77777777" w:rsidR="00D27D9A" w:rsidRDefault="00D27D9A" w:rsidP="00D27D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múc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gọn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gàng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còn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rơi vãi</w:t>
            </w:r>
          </w:p>
          <w:p w14:paraId="377C8F8E" w14:textId="5773ABE7" w:rsidR="00D27D9A" w:rsidRPr="00920B49" w:rsidRDefault="00D27D9A" w:rsidP="00E41300">
            <w:pPr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</w:tr>
    </w:tbl>
    <w:p w14:paraId="14D97D7C" w14:textId="77777777" w:rsidR="00920B49" w:rsidRPr="00920B49" w:rsidRDefault="00920B49" w:rsidP="008F2BF5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4EDB62B4" w14:textId="77777777" w:rsidR="008F2BF5" w:rsidRPr="00E12FFE" w:rsidRDefault="008F2BF5" w:rsidP="008F2BF5">
      <w:pPr>
        <w:rPr>
          <w:rFonts w:ascii="Times New Roman" w:hAnsi="Times New Roman" w:cs="Times New Roman"/>
          <w:sz w:val="28"/>
          <w:szCs w:val="28"/>
        </w:rPr>
      </w:pPr>
    </w:p>
    <w:p w14:paraId="5166630A" w14:textId="77777777" w:rsidR="00007C72" w:rsidRDefault="00007C72"/>
    <w:sectPr w:rsidR="00007C72" w:rsidSect="00920B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F5"/>
    <w:rsid w:val="00007C72"/>
    <w:rsid w:val="0032416E"/>
    <w:rsid w:val="00377091"/>
    <w:rsid w:val="003C726B"/>
    <w:rsid w:val="004725E5"/>
    <w:rsid w:val="004874D2"/>
    <w:rsid w:val="00505A08"/>
    <w:rsid w:val="00551DC6"/>
    <w:rsid w:val="00570A54"/>
    <w:rsid w:val="00625DE3"/>
    <w:rsid w:val="0064793C"/>
    <w:rsid w:val="00694F63"/>
    <w:rsid w:val="00751037"/>
    <w:rsid w:val="007E29DE"/>
    <w:rsid w:val="008875DA"/>
    <w:rsid w:val="008C6AB2"/>
    <w:rsid w:val="008E219D"/>
    <w:rsid w:val="008F2BF5"/>
    <w:rsid w:val="00920B49"/>
    <w:rsid w:val="009C4C2B"/>
    <w:rsid w:val="00A70EC6"/>
    <w:rsid w:val="00B372DB"/>
    <w:rsid w:val="00C522CF"/>
    <w:rsid w:val="00C6687B"/>
    <w:rsid w:val="00CC0121"/>
    <w:rsid w:val="00D222BD"/>
    <w:rsid w:val="00D27D9A"/>
    <w:rsid w:val="00DA0556"/>
    <w:rsid w:val="00E563DB"/>
    <w:rsid w:val="00E844CA"/>
    <w:rsid w:val="00EC3AE0"/>
    <w:rsid w:val="00ED5A52"/>
    <w:rsid w:val="00F52C40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19E11"/>
  <w15:docId w15:val="{7D069F2C-1FC3-4FFE-A0E3-7BE9BEDB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BF5"/>
    <w:rPr>
      <w:rFonts w:ascii="Tahoma" w:hAnsi="Tahoma" w:cs="Helvetica"/>
      <w:color w:val="141823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BF5"/>
    <w:pPr>
      <w:ind w:left="720"/>
      <w:contextualSpacing/>
    </w:pPr>
  </w:style>
  <w:style w:type="table" w:styleId="TableGrid">
    <w:name w:val="Table Grid"/>
    <w:basedOn w:val="TableNormal"/>
    <w:uiPriority w:val="59"/>
    <w:rsid w:val="008F2BF5"/>
    <w:pPr>
      <w:spacing w:after="0" w:line="240" w:lineRule="auto"/>
    </w:pPr>
    <w:rPr>
      <w:rFonts w:ascii="Tahoma" w:hAnsi="Tahoma" w:cs="Helvetica"/>
      <w:color w:val="141823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35871-B300-45AE-8148-3FDCABCE9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HP</cp:lastModifiedBy>
  <cp:revision>2</cp:revision>
  <dcterms:created xsi:type="dcterms:W3CDTF">2025-06-05T22:27:00Z</dcterms:created>
  <dcterms:modified xsi:type="dcterms:W3CDTF">2025-06-05T22:27:00Z</dcterms:modified>
</cp:coreProperties>
</file>